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D9152" w14:textId="77777777" w:rsidR="00F36338" w:rsidRPr="00FB6728" w:rsidRDefault="00F36338" w:rsidP="00667E5D">
      <w:pPr>
        <w:spacing w:line="240" w:lineRule="auto"/>
        <w:ind w:hanging="709"/>
        <w:jc w:val="right"/>
        <w:rPr>
          <w:rFonts w:ascii="Times New Roman" w:hAnsi="Times New Roman"/>
          <w:b/>
          <w:szCs w:val="24"/>
          <w:lang w:eastAsia="bg-BG"/>
        </w:rPr>
      </w:pPr>
      <w:bookmarkStart w:id="0" w:name="_GoBack"/>
      <w:bookmarkEnd w:id="0"/>
      <w:r w:rsidRPr="002C6F43">
        <w:rPr>
          <w:rFonts w:ascii="Times New Roman" w:hAnsi="Times New Roman"/>
          <w:b/>
          <w:szCs w:val="24"/>
          <w:lang w:eastAsia="bg-BG"/>
        </w:rPr>
        <w:t>Таблица № 1</w:t>
      </w:r>
    </w:p>
    <w:p w14:paraId="51CCB02F" w14:textId="77777777" w:rsidR="00F36338" w:rsidRPr="00FB6728" w:rsidRDefault="00F36338" w:rsidP="00F5387A">
      <w:pPr>
        <w:spacing w:line="240" w:lineRule="auto"/>
        <w:ind w:hanging="709"/>
        <w:rPr>
          <w:rFonts w:ascii="Times New Roman" w:hAnsi="Times New Roman"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Цел: </w:t>
      </w:r>
      <w:r w:rsidRPr="00FB6728">
        <w:rPr>
          <w:rFonts w:ascii="Times New Roman" w:hAnsi="Times New Roman"/>
          <w:szCs w:val="24"/>
          <w:lang w:eastAsia="bg-BG"/>
        </w:rPr>
        <w:t>да се документира проверка на сроковете за провеждане на процедурата.</w:t>
      </w:r>
    </w:p>
    <w:p w14:paraId="0DB134A2" w14:textId="43942DB0" w:rsidR="00104BE7" w:rsidRPr="00FB6728" w:rsidRDefault="00F36338" w:rsidP="001F446A">
      <w:pPr>
        <w:ind w:hanging="709"/>
      </w:pPr>
      <w:r w:rsidRPr="00FB6728">
        <w:rPr>
          <w:rFonts w:ascii="Times New Roman" w:hAnsi="Times New Roman"/>
          <w:b/>
          <w:szCs w:val="24"/>
          <w:lang w:eastAsia="bg-BG"/>
        </w:rPr>
        <w:t xml:space="preserve">Номер на поръчката в </w:t>
      </w:r>
      <w:r w:rsidR="0028244B" w:rsidRPr="00FB6728">
        <w:rPr>
          <w:rFonts w:ascii="Times New Roman" w:hAnsi="Times New Roman"/>
          <w:b/>
          <w:szCs w:val="24"/>
          <w:lang w:eastAsia="bg-BG"/>
        </w:rPr>
        <w:t>Р</w:t>
      </w:r>
      <w:r w:rsidRPr="00FB6728">
        <w:rPr>
          <w:rFonts w:ascii="Times New Roman" w:hAnsi="Times New Roman"/>
          <w:b/>
          <w:szCs w:val="24"/>
          <w:lang w:eastAsia="bg-BG"/>
        </w:rPr>
        <w:t>ОП:</w:t>
      </w:r>
    </w:p>
    <w:tbl>
      <w:tblPr>
        <w:tblStyle w:val="TableGrid1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559"/>
        <w:gridCol w:w="1843"/>
        <w:gridCol w:w="1417"/>
        <w:gridCol w:w="638"/>
        <w:gridCol w:w="638"/>
        <w:gridCol w:w="2126"/>
        <w:gridCol w:w="1843"/>
        <w:gridCol w:w="1276"/>
      </w:tblGrid>
      <w:tr w:rsidR="00963EFC" w:rsidRPr="002C6F43" w14:paraId="7F24FFDF" w14:textId="77777777" w:rsidTr="009852CD">
        <w:trPr>
          <w:tblHeader/>
        </w:trPr>
        <w:tc>
          <w:tcPr>
            <w:tcW w:w="1843" w:type="dxa"/>
            <w:vMerge w:val="restart"/>
            <w:shd w:val="clear" w:color="auto" w:fill="F9E69F"/>
            <w:vAlign w:val="center"/>
          </w:tcPr>
          <w:p w14:paraId="0C1791A7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985" w:type="dxa"/>
            <w:vMerge w:val="restart"/>
            <w:shd w:val="clear" w:color="auto" w:fill="FDE891"/>
          </w:tcPr>
          <w:p w14:paraId="7F3B5E86" w14:textId="77777777" w:rsidR="00963EFC" w:rsidRPr="00FB6728" w:rsidRDefault="00963EFC">
            <w:pPr>
              <w:spacing w:line="240" w:lineRule="auto"/>
              <w:ind w:firstLine="0"/>
              <w:jc w:val="left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6095" w:type="dxa"/>
            <w:gridSpan w:val="5"/>
            <w:shd w:val="clear" w:color="auto" w:fill="FDE891"/>
          </w:tcPr>
          <w:p w14:paraId="23A636FD" w14:textId="1A55E0BD" w:rsidR="00963EFC" w:rsidRPr="00FB6728" w:rsidRDefault="00963EFC" w:rsidP="00104BE7">
            <w:pPr>
              <w:spacing w:line="240" w:lineRule="auto"/>
              <w:ind w:firstLine="0"/>
              <w:jc w:val="left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СРОК ЗА </w:t>
            </w:r>
            <w:r w:rsidR="000F017A"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ПОЛУЧАВАНЕ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НА ОФЕРТИ</w:t>
            </w: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shd w:val="clear" w:color="auto" w:fill="FDE891"/>
          </w:tcPr>
          <w:p w14:paraId="3A984893" w14:textId="77777777" w:rsidR="00963EFC" w:rsidRPr="00FB6728" w:rsidRDefault="00963EFC" w:rsidP="00104BE7">
            <w:pPr>
              <w:spacing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СРОК ЗА ДОСТЪП ДО ДОКУМЕНТАЦИЯТА</w:t>
            </w:r>
          </w:p>
        </w:tc>
      </w:tr>
      <w:tr w:rsidR="00963EFC" w:rsidRPr="002C6F43" w14:paraId="5DA50007" w14:textId="77777777" w:rsidTr="009852CD">
        <w:trPr>
          <w:trHeight w:val="4043"/>
          <w:tblHeader/>
        </w:trPr>
        <w:tc>
          <w:tcPr>
            <w:tcW w:w="1843" w:type="dxa"/>
            <w:vMerge/>
            <w:shd w:val="clear" w:color="auto" w:fill="F9E69F"/>
            <w:vAlign w:val="center"/>
          </w:tcPr>
          <w:p w14:paraId="4979115C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985" w:type="dxa"/>
            <w:vMerge/>
            <w:shd w:val="clear" w:color="auto" w:fill="FDE891"/>
          </w:tcPr>
          <w:p w14:paraId="449BE04C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559" w:type="dxa"/>
            <w:shd w:val="clear" w:color="auto" w:fill="FDE891"/>
          </w:tcPr>
          <w:p w14:paraId="1CC60D15" w14:textId="4EF9F455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Дата на ИЗПРАЩАНЕ </w:t>
            </w:r>
            <w:r w:rsidR="000F017A" w:rsidRPr="00FB6728">
              <w:rPr>
                <w:rFonts w:ascii="Times New Roman" w:hAnsi="Times New Roman"/>
                <w:b/>
                <w:sz w:val="20"/>
                <w:lang w:eastAsia="bg-BG"/>
              </w:rPr>
              <w:t>до</w:t>
            </w:r>
            <w:r>
              <w:rPr>
                <w:rFonts w:ascii="Times New Roman" w:hAnsi="Times New Roman"/>
                <w:b/>
                <w:sz w:val="20"/>
                <w:lang w:val="en-US"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843" w:type="dxa"/>
            <w:shd w:val="clear" w:color="auto" w:fill="FDE891"/>
          </w:tcPr>
          <w:p w14:paraId="6E4E74F4" w14:textId="54674757" w:rsidR="00963EFC" w:rsidRPr="00FB6728" w:rsidRDefault="000F017A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Дата </w:t>
            </w:r>
            <w:r w:rsidR="00963EFC">
              <w:rPr>
                <w:rFonts w:ascii="Times New Roman" w:hAnsi="Times New Roman"/>
                <w:b/>
                <w:sz w:val="20"/>
                <w:lang w:eastAsia="bg-BG"/>
              </w:rPr>
              <w:t xml:space="preserve">на ПУБЛИКУВАНЕ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в</w:t>
            </w:r>
            <w:r w:rsidR="00963EFC">
              <w:rPr>
                <w:rFonts w:ascii="Times New Roman" w:hAnsi="Times New Roman"/>
                <w:b/>
                <w:sz w:val="20"/>
                <w:lang w:eastAsia="bg-BG"/>
              </w:rPr>
              <w:t xml:space="preserve"> РОП</w:t>
            </w:r>
            <w:r w:rsidR="003975EE">
              <w:rPr>
                <w:rFonts w:ascii="Times New Roman" w:hAnsi="Times New Roman"/>
                <w:b/>
                <w:sz w:val="20"/>
                <w:lang w:eastAsia="bg-BG"/>
              </w:rPr>
              <w:t xml:space="preserve"> **</w:t>
            </w:r>
          </w:p>
        </w:tc>
        <w:tc>
          <w:tcPr>
            <w:tcW w:w="1417" w:type="dxa"/>
            <w:shd w:val="clear" w:color="auto" w:fill="FDE891"/>
          </w:tcPr>
          <w:p w14:paraId="74F0B04C" w14:textId="2D714AC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Крайна дата на срока за получаване на офертите</w:t>
            </w:r>
          </w:p>
        </w:tc>
        <w:tc>
          <w:tcPr>
            <w:tcW w:w="1276" w:type="dxa"/>
            <w:gridSpan w:val="2"/>
            <w:shd w:val="clear" w:color="auto" w:fill="FDE891"/>
          </w:tcPr>
          <w:p w14:paraId="50A8535D" w14:textId="2E2FD4FC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между датата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от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колона І. 2 и от колона І. </w:t>
            </w:r>
            <w:r w:rsidR="000F017A">
              <w:rPr>
                <w:rFonts w:ascii="Times New Roman" w:hAnsi="Times New Roman"/>
                <w:b/>
                <w:sz w:val="20"/>
                <w:lang w:eastAsia="bg-BG"/>
              </w:rPr>
              <w:t>4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E55861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  <w:tc>
          <w:tcPr>
            <w:tcW w:w="2126" w:type="dxa"/>
            <w:shd w:val="clear" w:color="auto" w:fill="FDE891"/>
          </w:tcPr>
          <w:p w14:paraId="726B4FB6" w14:textId="5B9B711D" w:rsidR="00963EFC" w:rsidRPr="00FB6728" w:rsidRDefault="000F017A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Дата</w:t>
            </w:r>
            <w:r w:rsidR="00963EFC"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на</w:t>
            </w:r>
          </w:p>
          <w:p w14:paraId="19DDE757" w14:textId="6A99A82E" w:rsidR="00963EFC" w:rsidRPr="00FB6728" w:rsidRDefault="00963EFC" w:rsidP="00552E12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ПУБЛИКУВАНЕ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в профила на купувача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**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</w:p>
        </w:tc>
        <w:tc>
          <w:tcPr>
            <w:tcW w:w="1843" w:type="dxa"/>
            <w:shd w:val="clear" w:color="auto" w:fill="FDE891"/>
          </w:tcPr>
          <w:p w14:paraId="7100AF92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Крайна дата на фактически осигурения достъп до документацията</w:t>
            </w:r>
          </w:p>
          <w:p w14:paraId="425C725E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(макс. да съвпада с крайната дата на срока за получаване на офертите </w:t>
            </w:r>
            <w:r w:rsidRPr="00FB6728">
              <w:rPr>
                <w:rFonts w:ascii="Times New Roman" w:hAnsi="Times New Roman"/>
                <w:b/>
                <w:sz w:val="20"/>
                <w:vertAlign w:val="superscript"/>
                <w:lang w:eastAsia="bg-BG"/>
              </w:rPr>
              <w:t>***)</w:t>
            </w:r>
          </w:p>
        </w:tc>
        <w:tc>
          <w:tcPr>
            <w:tcW w:w="1276" w:type="dxa"/>
            <w:shd w:val="clear" w:color="auto" w:fill="FDE891"/>
          </w:tcPr>
          <w:p w14:paraId="6F9C6393" w14:textId="32CE8B75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между датата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от колона І. </w:t>
            </w:r>
            <w:r w:rsidR="000F017A">
              <w:rPr>
                <w:rFonts w:ascii="Times New Roman" w:hAnsi="Times New Roman"/>
                <w:b/>
                <w:sz w:val="20"/>
                <w:lang w:eastAsia="bg-BG"/>
              </w:rPr>
              <w:t>6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и от колона І. </w:t>
            </w:r>
            <w:r w:rsidR="000F017A">
              <w:rPr>
                <w:rFonts w:ascii="Times New Roman" w:hAnsi="Times New Roman"/>
                <w:b/>
                <w:sz w:val="20"/>
                <w:lang w:eastAsia="bg-BG"/>
              </w:rPr>
              <w:t>7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E55861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</w:tr>
      <w:tr w:rsidR="00963EFC" w:rsidRPr="002C6F43" w14:paraId="67B8251F" w14:textId="77777777" w:rsidTr="009852CD">
        <w:tc>
          <w:tcPr>
            <w:tcW w:w="1843" w:type="dxa"/>
            <w:shd w:val="clear" w:color="auto" w:fill="F9E69F"/>
          </w:tcPr>
          <w:p w14:paraId="5803186A" w14:textId="6B10C4DC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І.</w:t>
            </w:r>
          </w:p>
        </w:tc>
        <w:tc>
          <w:tcPr>
            <w:tcW w:w="1985" w:type="dxa"/>
            <w:shd w:val="clear" w:color="auto" w:fill="FDE891"/>
          </w:tcPr>
          <w:p w14:paraId="09CC7E17" w14:textId="77777777" w:rsidR="00963EFC" w:rsidRPr="00FB6728" w:rsidRDefault="00963EFC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DE891"/>
          </w:tcPr>
          <w:p w14:paraId="046A618B" w14:textId="02181F98" w:rsidR="00963EFC" w:rsidRPr="00FB6728" w:rsidRDefault="00963EFC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DE891"/>
          </w:tcPr>
          <w:p w14:paraId="69644474" w14:textId="7B803A75" w:rsidR="00963EFC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DE891"/>
          </w:tcPr>
          <w:p w14:paraId="002CC3B4" w14:textId="66873C92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DE891"/>
          </w:tcPr>
          <w:p w14:paraId="505C7854" w14:textId="3B944F59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5</w:t>
            </w:r>
          </w:p>
        </w:tc>
        <w:tc>
          <w:tcPr>
            <w:tcW w:w="2126" w:type="dxa"/>
            <w:shd w:val="clear" w:color="auto" w:fill="FDE891"/>
          </w:tcPr>
          <w:p w14:paraId="0681013E" w14:textId="0AF7FDA1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6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shd w:val="clear" w:color="auto" w:fill="FDE891"/>
          </w:tcPr>
          <w:p w14:paraId="1E195768" w14:textId="64ADDE0A" w:rsidR="00963EFC" w:rsidRPr="00FB6728" w:rsidRDefault="000F017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7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FDE891"/>
          </w:tcPr>
          <w:p w14:paraId="4D3AE6E1" w14:textId="1D1409B3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8</w:t>
            </w:r>
          </w:p>
        </w:tc>
      </w:tr>
      <w:tr w:rsidR="00963EFC" w:rsidRPr="002C6F43" w14:paraId="0DD974FF" w14:textId="77777777" w:rsidTr="009852CD">
        <w:tc>
          <w:tcPr>
            <w:tcW w:w="1843" w:type="dxa"/>
            <w:shd w:val="clear" w:color="auto" w:fill="F9E69F"/>
          </w:tcPr>
          <w:p w14:paraId="1E74F8DF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обществена поръчка</w:t>
            </w:r>
          </w:p>
        </w:tc>
        <w:tc>
          <w:tcPr>
            <w:tcW w:w="1985" w:type="dxa"/>
          </w:tcPr>
          <w:p w14:paraId="087C37FD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58E3D4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8582E4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29381A" w14:textId="46A30DE0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259E921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2126" w:type="dxa"/>
          </w:tcPr>
          <w:p w14:paraId="5E516CDB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74C9ED8A" w14:textId="77777777" w:rsidR="00963EFC" w:rsidRPr="00FB6728" w:rsidRDefault="00963EFC" w:rsidP="00104BE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01AABB2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963EFC" w:rsidRPr="00FB6728" w14:paraId="567C7A3F" w14:textId="77777777" w:rsidTr="009852CD">
        <w:tc>
          <w:tcPr>
            <w:tcW w:w="1843" w:type="dxa"/>
            <w:shd w:val="clear" w:color="auto" w:fill="F9E69F"/>
          </w:tcPr>
          <w:p w14:paraId="6A6A2138" w14:textId="1C7024F5" w:rsidR="00963EFC" w:rsidRPr="00FB6728" w:rsidRDefault="00963EFC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Документация за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обществена поръчка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0489563C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4AA20A4E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36AA0468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457234B7" w14:textId="69F35252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495D3D47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2126" w:type="dxa"/>
          </w:tcPr>
          <w:p w14:paraId="19049CBF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60FDF798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319FB20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3975EE" w:rsidRPr="00FB6728" w14:paraId="5B2B4D96" w14:textId="77777777" w:rsidTr="009852CD">
        <w:tc>
          <w:tcPr>
            <w:tcW w:w="1843" w:type="dxa"/>
            <w:shd w:val="clear" w:color="auto" w:fill="F9E69F"/>
          </w:tcPr>
          <w:p w14:paraId="006AB156" w14:textId="77777777" w:rsidR="003975EE" w:rsidRPr="00FB6728" w:rsidRDefault="003975EE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изменение или допълнителна информация</w:t>
            </w:r>
          </w:p>
        </w:tc>
        <w:tc>
          <w:tcPr>
            <w:tcW w:w="1985" w:type="dxa"/>
          </w:tcPr>
          <w:p w14:paraId="1821D9AE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</w:tcPr>
          <w:p w14:paraId="12FBCE80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196CBC0C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612DAF35" w14:textId="3377E3D9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638" w:type="dxa"/>
          </w:tcPr>
          <w:p w14:paraId="3453CBEB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А.</w:t>
            </w:r>
          </w:p>
        </w:tc>
        <w:tc>
          <w:tcPr>
            <w:tcW w:w="638" w:type="dxa"/>
          </w:tcPr>
          <w:p w14:paraId="30A772A0" w14:textId="5487AB2A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Б.</w:t>
            </w:r>
          </w:p>
        </w:tc>
        <w:tc>
          <w:tcPr>
            <w:tcW w:w="2126" w:type="dxa"/>
          </w:tcPr>
          <w:p w14:paraId="4CFA7BC2" w14:textId="023F6162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406AA9A1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56FA4B65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7EDB6B75" w14:textId="77777777" w:rsidR="003975EE" w:rsidRDefault="003975EE"/>
    <w:tbl>
      <w:tblPr>
        <w:tblStyle w:val="TableGrid1"/>
        <w:tblW w:w="680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559"/>
        <w:gridCol w:w="1417"/>
      </w:tblGrid>
      <w:tr w:rsidR="003975EE" w:rsidRPr="00FB6728" w14:paraId="2ACEEE5D" w14:textId="77777777" w:rsidTr="009852CD">
        <w:trPr>
          <w:trHeight w:val="920"/>
        </w:trPr>
        <w:tc>
          <w:tcPr>
            <w:tcW w:w="1843" w:type="dxa"/>
            <w:shd w:val="clear" w:color="auto" w:fill="F9E69F"/>
          </w:tcPr>
          <w:p w14:paraId="274C62EA" w14:textId="77777777" w:rsidR="003975EE" w:rsidRPr="00FB6728" w:rsidRDefault="003975EE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985" w:type="dxa"/>
            <w:shd w:val="clear" w:color="auto" w:fill="FDE891"/>
          </w:tcPr>
          <w:p w14:paraId="387B624E" w14:textId="77777777" w:rsidR="003975EE" w:rsidRPr="001F446A" w:rsidRDefault="003975EE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 на сключване на договора</w:t>
            </w:r>
          </w:p>
        </w:tc>
        <w:tc>
          <w:tcPr>
            <w:tcW w:w="1559" w:type="dxa"/>
            <w:shd w:val="clear" w:color="auto" w:fill="FDE891"/>
          </w:tcPr>
          <w:p w14:paraId="7077261F" w14:textId="169A3F6F" w:rsidR="003975EE" w:rsidRPr="001F446A" w:rsidRDefault="003975EE" w:rsidP="003975EE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РОП</w:t>
            </w:r>
          </w:p>
        </w:tc>
        <w:tc>
          <w:tcPr>
            <w:tcW w:w="1417" w:type="dxa"/>
            <w:shd w:val="clear" w:color="auto" w:fill="FDE891"/>
          </w:tcPr>
          <w:p w14:paraId="25FE60A9" w14:textId="7B76E562" w:rsidR="003975EE" w:rsidRPr="00FB6728" w:rsidRDefault="003975EE" w:rsidP="00667E5D">
            <w:pPr>
              <w:spacing w:after="0" w:line="240" w:lineRule="auto"/>
              <w:ind w:firstLine="0"/>
              <w:outlineLvl w:val="1"/>
              <w:rPr>
                <w:rFonts w:ascii="Times New Roman" w:eastAsia="Times New Roman" w:hAnsi="Times New Roman"/>
                <w:b/>
                <w:szCs w:val="24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между </w:t>
            </w:r>
            <w:r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датата от колона ІІ. 1 и от колона ІІ. 2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*</w:t>
            </w:r>
          </w:p>
        </w:tc>
      </w:tr>
      <w:tr w:rsidR="003975EE" w:rsidRPr="00FB6728" w14:paraId="49891C27" w14:textId="77777777" w:rsidTr="009852CD">
        <w:tc>
          <w:tcPr>
            <w:tcW w:w="1843" w:type="dxa"/>
            <w:shd w:val="clear" w:color="auto" w:fill="F9E69F"/>
          </w:tcPr>
          <w:p w14:paraId="35C6E274" w14:textId="2F03F59B" w:rsidR="003975EE" w:rsidRDefault="003975EE" w:rsidP="00667E5D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ІІ.</w:t>
            </w:r>
          </w:p>
        </w:tc>
        <w:tc>
          <w:tcPr>
            <w:tcW w:w="1985" w:type="dxa"/>
            <w:shd w:val="clear" w:color="auto" w:fill="FDE891"/>
          </w:tcPr>
          <w:p w14:paraId="29EA571B" w14:textId="77777777" w:rsidR="003975EE" w:rsidRPr="00FB6728" w:rsidRDefault="003975EE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shd w:val="clear" w:color="auto" w:fill="FDE891"/>
          </w:tcPr>
          <w:p w14:paraId="43B1924F" w14:textId="54FF51A9" w:rsidR="003975EE" w:rsidRPr="00FB6728" w:rsidRDefault="003975EE" w:rsidP="00667E5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417" w:type="dxa"/>
            <w:shd w:val="clear" w:color="auto" w:fill="FDE891"/>
          </w:tcPr>
          <w:p w14:paraId="0E46B48C" w14:textId="210CA2B1" w:rsidR="003975EE" w:rsidRPr="00FB6728" w:rsidRDefault="003975EE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</w:tr>
      <w:tr w:rsidR="003975EE" w:rsidRPr="00FB6728" w14:paraId="436806E1" w14:textId="77777777" w:rsidTr="009852CD">
        <w:tc>
          <w:tcPr>
            <w:tcW w:w="1843" w:type="dxa"/>
            <w:shd w:val="clear" w:color="auto" w:fill="F9E69F"/>
          </w:tcPr>
          <w:p w14:paraId="2C09CDF9" w14:textId="77777777" w:rsidR="003975EE" w:rsidRDefault="003975EE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Обявление за възлагане на поръчка</w:t>
            </w:r>
          </w:p>
        </w:tc>
        <w:tc>
          <w:tcPr>
            <w:tcW w:w="1985" w:type="dxa"/>
          </w:tcPr>
          <w:p w14:paraId="0F2FA014" w14:textId="77777777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</w:tcPr>
          <w:p w14:paraId="39AB163F" w14:textId="77777777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7381535D" w14:textId="70991D20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08DCB564" w14:textId="77777777" w:rsidR="00104BE7" w:rsidRPr="001F446A" w:rsidRDefault="00104BE7" w:rsidP="00104BE7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</w:rPr>
      </w:pPr>
    </w:p>
    <w:p w14:paraId="02AE8CC0" w14:textId="77777777" w:rsidR="008B5FBD" w:rsidRPr="00FB6728" w:rsidRDefault="008B5FBD" w:rsidP="001F446A">
      <w:pPr>
        <w:ind w:firstLine="0"/>
      </w:pPr>
    </w:p>
    <w:p w14:paraId="7D5A60FC" w14:textId="77777777" w:rsidR="000D0E7F" w:rsidRDefault="008B5FBD" w:rsidP="001F446A">
      <w:pPr>
        <w:pStyle w:val="FootnoteText"/>
        <w:jc w:val="both"/>
      </w:pPr>
      <w:r w:rsidRPr="00FB6728">
        <w:rPr>
          <w:b/>
        </w:rPr>
        <w:t>*</w:t>
      </w:r>
      <w:r w:rsidR="0028244B" w:rsidRPr="00FB6728">
        <w:t xml:space="preserve"> </w:t>
      </w:r>
      <w:r w:rsidR="000D0E7F" w:rsidRPr="000D0E7F">
        <w:t>Броят календарни дни се изчислява както следва:</w:t>
      </w:r>
    </w:p>
    <w:p w14:paraId="4C225140" w14:textId="261B3422" w:rsidR="00E55861" w:rsidRDefault="00E55861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 обявление за обществена поръчка</w:t>
      </w:r>
      <w:r w:rsidR="00482543">
        <w:rPr>
          <w:b/>
        </w:rPr>
        <w:t xml:space="preserve"> </w:t>
      </w:r>
      <w:r>
        <w:rPr>
          <w:b/>
        </w:rPr>
        <w:t xml:space="preserve">- </w:t>
      </w:r>
      <w:r w:rsidRPr="001F446A">
        <w:t>броят календарни дни между крайния срок за получаване на офертите и датата на изпращане на обявлението за обществена поръчка</w:t>
      </w:r>
      <w:r>
        <w:t>;</w:t>
      </w:r>
    </w:p>
    <w:p w14:paraId="5B93DDDD" w14:textId="77777777" w:rsidR="00E55861" w:rsidRDefault="00E55861" w:rsidP="001F446A">
      <w:pPr>
        <w:pStyle w:val="FootnoteText"/>
        <w:numPr>
          <w:ilvl w:val="0"/>
          <w:numId w:val="1"/>
        </w:numPr>
        <w:jc w:val="both"/>
        <w:rPr>
          <w:b/>
        </w:rPr>
      </w:pPr>
      <w:r w:rsidRPr="001F446A">
        <w:rPr>
          <w:b/>
        </w:rPr>
        <w:t xml:space="preserve">за </w:t>
      </w:r>
      <w:r w:rsidRPr="001B26E5">
        <w:rPr>
          <w:b/>
        </w:rPr>
        <w:t>обявление за изменение или допълнителна информация</w:t>
      </w:r>
      <w:r>
        <w:rPr>
          <w:b/>
        </w:rPr>
        <w:t xml:space="preserve">: </w:t>
      </w:r>
    </w:p>
    <w:p w14:paraId="52B34A6A" w14:textId="3DEFD24C" w:rsidR="00E55861" w:rsidRPr="001F446A" w:rsidRDefault="00E55861" w:rsidP="001F446A">
      <w:pPr>
        <w:pStyle w:val="FootnoteText"/>
        <w:ind w:left="720"/>
        <w:jc w:val="both"/>
      </w:pPr>
      <w:r w:rsidRPr="00E55861">
        <w:rPr>
          <w:b/>
        </w:rPr>
        <w:t xml:space="preserve">А. </w:t>
      </w:r>
      <w:r w:rsidRPr="001F446A">
        <w:t xml:space="preserve">броят календарни дни между датата на изпращане на </w:t>
      </w:r>
      <w:r w:rsidRPr="003975EE">
        <w:rPr>
          <w:b/>
        </w:rPr>
        <w:t>обявление</w:t>
      </w:r>
      <w:r w:rsidR="00FB6728" w:rsidRPr="003975EE">
        <w:rPr>
          <w:b/>
        </w:rPr>
        <w:t>то</w:t>
      </w:r>
      <w:r w:rsidRPr="003975EE">
        <w:rPr>
          <w:b/>
        </w:rPr>
        <w:t xml:space="preserve"> за изменение или допълнителна информация</w:t>
      </w:r>
      <w:r w:rsidRPr="00FB6728">
        <w:t xml:space="preserve"> </w:t>
      </w:r>
      <w:r w:rsidRPr="001F446A">
        <w:t xml:space="preserve">и </w:t>
      </w:r>
      <w:r w:rsidR="003975EE">
        <w:t xml:space="preserve">крайната дата на </w:t>
      </w:r>
      <w:r w:rsidR="00FB6728">
        <w:t>с</w:t>
      </w:r>
      <w:r w:rsidRPr="001F446A">
        <w:t>рок</w:t>
      </w:r>
      <w:r w:rsidR="00482543">
        <w:t>а</w:t>
      </w:r>
      <w:r w:rsidRPr="001F446A">
        <w:t xml:space="preserve"> за получаване на офертите (възможни са повече от едно </w:t>
      </w:r>
      <w:r w:rsidR="00C4475A" w:rsidRPr="0077575F">
        <w:t>обявлени</w:t>
      </w:r>
      <w:r w:rsidR="00C4475A">
        <w:t>я</w:t>
      </w:r>
      <w:r w:rsidRPr="00E55861">
        <w:t xml:space="preserve"> за изменение или допълнителна информация</w:t>
      </w:r>
      <w:r w:rsidR="00C4475A">
        <w:t>, като</w:t>
      </w:r>
      <w:r w:rsidRPr="001F446A">
        <w:t xml:space="preserve"> броят календарни дни се попълва за всяко отделно </w:t>
      </w:r>
      <w:r w:rsidRPr="00E55861">
        <w:t>обявление за изменение или допълнителна информация</w:t>
      </w:r>
      <w:r w:rsidRPr="00FB6728">
        <w:t xml:space="preserve"> </w:t>
      </w:r>
      <w:r w:rsidRPr="001F446A">
        <w:t>на отделен допълнителен ред в таблицата);</w:t>
      </w:r>
    </w:p>
    <w:p w14:paraId="433AAA43" w14:textId="77777777" w:rsidR="00FB6728" w:rsidRPr="001F446A" w:rsidRDefault="00E55861" w:rsidP="001F446A">
      <w:pPr>
        <w:pStyle w:val="FootnoteText"/>
        <w:ind w:left="720"/>
        <w:jc w:val="both"/>
        <w:rPr>
          <w:lang w:val="en-US"/>
        </w:rPr>
      </w:pPr>
      <w:r w:rsidRPr="00E55861">
        <w:rPr>
          <w:b/>
        </w:rPr>
        <w:t xml:space="preserve">Б. </w:t>
      </w:r>
      <w:r w:rsidRPr="001F446A">
        <w:t xml:space="preserve">броят календарни дни между датата на изпращане на </w:t>
      </w:r>
      <w:r w:rsidRPr="003975EE">
        <w:rPr>
          <w:b/>
        </w:rPr>
        <w:t>обявлението за обществена поръчка</w:t>
      </w:r>
      <w:r w:rsidRPr="001F446A">
        <w:t xml:space="preserve"> и последния краен срок за получаване на офертите</w:t>
      </w:r>
      <w:r w:rsidR="00B1200E">
        <w:rPr>
          <w:lang w:val="en-US"/>
        </w:rPr>
        <w:t>.</w:t>
      </w:r>
    </w:p>
    <w:p w14:paraId="3CA29971" w14:textId="69B4B3EC" w:rsidR="00072069" w:rsidRDefault="00FB6728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</w:t>
      </w:r>
      <w:r>
        <w:rPr>
          <w:b/>
        </w:rPr>
        <w:t xml:space="preserve"> д</w:t>
      </w:r>
      <w:r w:rsidRPr="001B26E5">
        <w:rPr>
          <w:b/>
        </w:rPr>
        <w:t>окументация</w:t>
      </w:r>
      <w:r>
        <w:rPr>
          <w:b/>
        </w:rPr>
        <w:t>та</w:t>
      </w:r>
      <w:r w:rsidRPr="001B26E5">
        <w:rPr>
          <w:b/>
        </w:rPr>
        <w:t xml:space="preserve"> за </w:t>
      </w:r>
      <w:r w:rsidR="003975EE">
        <w:rPr>
          <w:b/>
        </w:rPr>
        <w:t xml:space="preserve">обществената поръчка </w:t>
      </w:r>
      <w:r>
        <w:rPr>
          <w:b/>
        </w:rPr>
        <w:t xml:space="preserve">- </w:t>
      </w:r>
      <w:r w:rsidRPr="001F446A">
        <w:t>броят на календарните дни между датата на публикуване на документацията в профила на купувача и</w:t>
      </w:r>
      <w:r w:rsidRPr="00FB6728">
        <w:t xml:space="preserve"> </w:t>
      </w:r>
      <w:r w:rsidRPr="001F446A">
        <w:t>крайната дата на фактически осигурения достъп до документацията</w:t>
      </w:r>
      <w:r w:rsidR="00072069">
        <w:t>;</w:t>
      </w:r>
    </w:p>
    <w:p w14:paraId="44E55A5E" w14:textId="77777777" w:rsidR="00072069" w:rsidRPr="001F446A" w:rsidRDefault="00072069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>за обявление за възлагане на поръчка -</w:t>
      </w:r>
      <w:r>
        <w:t xml:space="preserve"> </w:t>
      </w:r>
      <w:r w:rsidRPr="00072069">
        <w:t xml:space="preserve">броят на календарните дни между датата на </w:t>
      </w:r>
      <w:r>
        <w:t>сключване на договора за обществена поръчка</w:t>
      </w:r>
      <w:r w:rsidRPr="00072069">
        <w:t xml:space="preserve"> и датата на изпращане на обявлението за</w:t>
      </w:r>
      <w:r>
        <w:t xml:space="preserve"> възлагане на </w:t>
      </w:r>
      <w:r w:rsidRPr="00072069">
        <w:t>поръчка.</w:t>
      </w:r>
    </w:p>
    <w:p w14:paraId="2DC8AB94" w14:textId="77777777" w:rsidR="008B5FBD" w:rsidRPr="001F446A" w:rsidRDefault="00E55861" w:rsidP="001F446A">
      <w:pPr>
        <w:pStyle w:val="FootnoteText"/>
        <w:ind w:left="6372"/>
        <w:jc w:val="both"/>
        <w:rPr>
          <w:lang w:val="en-US"/>
        </w:rPr>
      </w:pPr>
      <w:r>
        <w:rPr>
          <w:b/>
        </w:rPr>
        <w:t xml:space="preserve"> </w:t>
      </w:r>
    </w:p>
    <w:p w14:paraId="7CABCCE5" w14:textId="46D967DB" w:rsidR="000F017A" w:rsidRDefault="008B5FBD" w:rsidP="001F446A">
      <w:pPr>
        <w:pStyle w:val="FootnoteText"/>
        <w:jc w:val="both"/>
      </w:pPr>
      <w:r w:rsidRPr="00FB6728">
        <w:rPr>
          <w:b/>
        </w:rPr>
        <w:t>**</w:t>
      </w:r>
      <w:r w:rsidRPr="00FB6728">
        <w:t xml:space="preserve"> Посочва се датата на публикуване на съответните д</w:t>
      </w:r>
      <w:r w:rsidR="003975EE">
        <w:t xml:space="preserve">окументи в РОП и в профила на купувача, като изискванията </w:t>
      </w:r>
      <w:r w:rsidR="00A83123">
        <w:t xml:space="preserve">за публичност </w:t>
      </w:r>
      <w:r w:rsidR="003975EE">
        <w:t>са следните:</w:t>
      </w:r>
    </w:p>
    <w:p w14:paraId="433C4888" w14:textId="7AB767AA" w:rsidR="00A83123" w:rsidRDefault="00A83123" w:rsidP="000F017A">
      <w:pPr>
        <w:pStyle w:val="FootnoteText"/>
        <w:numPr>
          <w:ilvl w:val="0"/>
          <w:numId w:val="1"/>
        </w:numPr>
        <w:jc w:val="both"/>
      </w:pPr>
      <w:r>
        <w:t xml:space="preserve">за </w:t>
      </w:r>
      <w:r w:rsidRPr="00FB6728">
        <w:t xml:space="preserve">обявлението за обществена поръчка и обявлението за изменение или допълнителна информация </w:t>
      </w:r>
      <w:r>
        <w:t>–</w:t>
      </w:r>
      <w:r w:rsidRPr="00FB6728">
        <w:t xml:space="preserve"> в деня на публикуването им в РОП (чл. 24, ал. 1, т. 1 от ППЗОП).</w:t>
      </w:r>
    </w:p>
    <w:p w14:paraId="306E01B8" w14:textId="69EBE493" w:rsidR="003975EE" w:rsidRDefault="00A83123" w:rsidP="00B45082">
      <w:pPr>
        <w:pStyle w:val="FootnoteText"/>
        <w:numPr>
          <w:ilvl w:val="0"/>
          <w:numId w:val="1"/>
        </w:numPr>
        <w:jc w:val="both"/>
      </w:pPr>
      <w:r>
        <w:t xml:space="preserve">за </w:t>
      </w:r>
      <w:r w:rsidR="000F017A">
        <w:t>д</w:t>
      </w:r>
      <w:r w:rsidR="000F017A" w:rsidRPr="00FB6728">
        <w:t xml:space="preserve">окументацията </w:t>
      </w:r>
      <w:r w:rsidR="00F5387A" w:rsidRPr="00FB6728">
        <w:t xml:space="preserve">по процедурата </w:t>
      </w:r>
      <w:r w:rsidR="003975EE">
        <w:t xml:space="preserve">– </w:t>
      </w:r>
      <w:r w:rsidR="0097248E" w:rsidRPr="00FB6728">
        <w:t>в деня</w:t>
      </w:r>
      <w:r w:rsidR="008B5FBD" w:rsidRPr="00FB6728">
        <w:t xml:space="preserve"> на публикуването на обявлението</w:t>
      </w:r>
      <w:r w:rsidR="0097248E" w:rsidRPr="00FB6728">
        <w:t xml:space="preserve"> </w:t>
      </w:r>
      <w:r w:rsidR="008B5FBD" w:rsidRPr="00FB6728">
        <w:t>в РОП</w:t>
      </w:r>
      <w:r w:rsidR="0097248E" w:rsidRPr="00FB6728">
        <w:t xml:space="preserve"> </w:t>
      </w:r>
      <w:r w:rsidR="008B5FBD" w:rsidRPr="00FB6728">
        <w:t xml:space="preserve"> (чл. 32, ал. 1, т</w:t>
      </w:r>
      <w:r w:rsidR="0097248E" w:rsidRPr="00FB6728">
        <w:t>.</w:t>
      </w:r>
      <w:r w:rsidR="008B5FBD" w:rsidRPr="00FB6728">
        <w:t xml:space="preserve"> </w:t>
      </w:r>
      <w:r w:rsidR="0097248E" w:rsidRPr="00FB6728">
        <w:t xml:space="preserve">2 </w:t>
      </w:r>
      <w:r>
        <w:t>от ЗОП).</w:t>
      </w:r>
    </w:p>
    <w:p w14:paraId="066B2808" w14:textId="1D72102E" w:rsidR="0097248E" w:rsidRPr="00FB6728" w:rsidRDefault="0097248E" w:rsidP="003975EE">
      <w:pPr>
        <w:pStyle w:val="FootnoteText"/>
        <w:ind w:left="360"/>
        <w:jc w:val="both"/>
      </w:pPr>
    </w:p>
    <w:p w14:paraId="57EB7786" w14:textId="77777777" w:rsidR="008B5FBD" w:rsidRPr="00FB6728" w:rsidRDefault="008B5FBD" w:rsidP="008B5FBD">
      <w:pPr>
        <w:pStyle w:val="FootnoteText"/>
      </w:pPr>
    </w:p>
    <w:p w14:paraId="7F55277E" w14:textId="6C95786C" w:rsidR="002C6F43" w:rsidRPr="00FB6728" w:rsidRDefault="008B5FBD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1F446A">
        <w:rPr>
          <w:rFonts w:ascii="Times New Roman" w:hAnsi="Times New Roman"/>
          <w:b/>
          <w:sz w:val="20"/>
        </w:rPr>
        <w:t>***</w:t>
      </w:r>
      <w:r w:rsidRPr="001F446A">
        <w:rPr>
          <w:rFonts w:ascii="Times New Roman" w:hAnsi="Times New Roman"/>
          <w:sz w:val="20"/>
        </w:rPr>
        <w:t xml:space="preserve"> Посочва се </w:t>
      </w:r>
      <w:r w:rsidR="002C6F43" w:rsidRPr="00FB6728">
        <w:rPr>
          <w:rFonts w:ascii="Times New Roman" w:hAnsi="Times New Roman"/>
          <w:sz w:val="20"/>
        </w:rPr>
        <w:t>крайната дата</w:t>
      </w:r>
      <w:r w:rsidRPr="001F446A">
        <w:rPr>
          <w:rFonts w:ascii="Times New Roman" w:hAnsi="Times New Roman"/>
          <w:sz w:val="20"/>
        </w:rPr>
        <w:t xml:space="preserve">, </w:t>
      </w:r>
      <w:r w:rsidRPr="001F446A">
        <w:rPr>
          <w:rFonts w:ascii="Times New Roman" w:hAnsi="Times New Roman"/>
          <w:b/>
          <w:sz w:val="20"/>
        </w:rPr>
        <w:t>до която е осигурен фактически достъп до документацията за участие</w:t>
      </w:r>
      <w:r w:rsidR="002C6F43" w:rsidRPr="00FB6728">
        <w:rPr>
          <w:rFonts w:ascii="Times New Roman" w:hAnsi="Times New Roman"/>
          <w:sz w:val="20"/>
        </w:rPr>
        <w:t>, за да се установи дали има нередност по т. 4 от Насоките на ЕК.</w:t>
      </w:r>
      <w:r w:rsidRPr="001F446A">
        <w:rPr>
          <w:rFonts w:ascii="Times New Roman" w:hAnsi="Times New Roman"/>
          <w:sz w:val="20"/>
        </w:rPr>
        <w:t xml:space="preserve"> </w:t>
      </w:r>
      <w:r w:rsidR="00C4475A" w:rsidRPr="001F446A">
        <w:rPr>
          <w:rFonts w:ascii="Times New Roman" w:hAnsi="Times New Roman"/>
          <w:b/>
          <w:sz w:val="20"/>
        </w:rPr>
        <w:t>К</w:t>
      </w:r>
      <w:r w:rsidRPr="001F446A">
        <w:rPr>
          <w:rFonts w:ascii="Times New Roman" w:hAnsi="Times New Roman"/>
          <w:b/>
          <w:sz w:val="20"/>
        </w:rPr>
        <w:t>райният срок за достъп до документацията</w:t>
      </w:r>
      <w:r w:rsidR="00F5387A" w:rsidRPr="00FB6728">
        <w:rPr>
          <w:rFonts w:ascii="Times New Roman" w:hAnsi="Times New Roman"/>
          <w:b/>
          <w:sz w:val="20"/>
        </w:rPr>
        <w:t xml:space="preserve"> за участие в процедурата следва да съвпада минимум с крайния срок за получаване на офертите</w:t>
      </w:r>
      <w:r w:rsidR="00F5387A" w:rsidRPr="00FB6728">
        <w:rPr>
          <w:rFonts w:ascii="Times New Roman" w:hAnsi="Times New Roman"/>
          <w:sz w:val="20"/>
        </w:rPr>
        <w:t>.</w:t>
      </w:r>
      <w:r w:rsidR="002C6F43" w:rsidRPr="00FB6728">
        <w:rPr>
          <w:rFonts w:ascii="Times New Roman" w:hAnsi="Times New Roman"/>
          <w:sz w:val="20"/>
        </w:rPr>
        <w:t xml:space="preserve"> </w:t>
      </w:r>
      <w:r w:rsidR="000600DE" w:rsidRPr="000600DE">
        <w:rPr>
          <w:rFonts w:ascii="Times New Roman" w:hAnsi="Times New Roman"/>
          <w:sz w:val="20"/>
        </w:rPr>
        <w:t xml:space="preserve">Необходимо е да се изследва </w:t>
      </w:r>
      <w:r w:rsidR="00B1200E">
        <w:rPr>
          <w:rFonts w:ascii="Times New Roman" w:hAnsi="Times New Roman"/>
          <w:sz w:val="20"/>
        </w:rPr>
        <w:t>д</w:t>
      </w:r>
      <w:r w:rsidR="000600DE">
        <w:rPr>
          <w:rFonts w:ascii="Times New Roman" w:hAnsi="Times New Roman"/>
          <w:sz w:val="20"/>
        </w:rPr>
        <w:t xml:space="preserve">али </w:t>
      </w:r>
      <w:r w:rsidR="00B1200E">
        <w:rPr>
          <w:rFonts w:ascii="Times New Roman" w:hAnsi="Times New Roman"/>
          <w:sz w:val="20"/>
        </w:rPr>
        <w:t xml:space="preserve">и на коя дата </w:t>
      </w:r>
      <w:r w:rsidR="000600DE" w:rsidRPr="000600DE">
        <w:rPr>
          <w:rFonts w:ascii="Times New Roman" w:hAnsi="Times New Roman"/>
          <w:sz w:val="20"/>
        </w:rPr>
        <w:t>възложителят</w:t>
      </w:r>
      <w:r w:rsidR="000600DE">
        <w:rPr>
          <w:rFonts w:ascii="Times New Roman" w:hAnsi="Times New Roman"/>
          <w:sz w:val="20"/>
        </w:rPr>
        <w:t xml:space="preserve"> е прекратил достъп</w:t>
      </w:r>
      <w:r w:rsidR="003975EE">
        <w:rPr>
          <w:rFonts w:ascii="Times New Roman" w:hAnsi="Times New Roman"/>
          <w:sz w:val="20"/>
        </w:rPr>
        <w:t>а</w:t>
      </w:r>
      <w:r w:rsidR="000600DE">
        <w:rPr>
          <w:rFonts w:ascii="Times New Roman" w:hAnsi="Times New Roman"/>
          <w:sz w:val="20"/>
        </w:rPr>
        <w:t xml:space="preserve"> до документацията.</w:t>
      </w:r>
    </w:p>
    <w:p w14:paraId="00D9087C" w14:textId="77777777" w:rsidR="00F5387A" w:rsidRPr="00FB6728" w:rsidRDefault="002C6F43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FB6728">
        <w:rPr>
          <w:rFonts w:ascii="Times New Roman" w:hAnsi="Times New Roman"/>
          <w:sz w:val="20"/>
        </w:rPr>
        <w:t xml:space="preserve">В чл. </w:t>
      </w:r>
      <w:r w:rsidRPr="001F446A">
        <w:rPr>
          <w:rFonts w:ascii="Times New Roman" w:hAnsi="Times New Roman"/>
          <w:sz w:val="20"/>
        </w:rPr>
        <w:t>24, ал. 3 от ППЗОП</w:t>
      </w:r>
      <w:r w:rsidRPr="00FB6728">
        <w:rPr>
          <w:rFonts w:ascii="Times New Roman" w:hAnsi="Times New Roman"/>
          <w:sz w:val="20"/>
        </w:rPr>
        <w:t xml:space="preserve"> са заложени специални правила за съхранение на документи в профила на купувача, като нарушаването им е свързано с друг вид нередност относно осигуряването на одитна пътека.</w:t>
      </w:r>
    </w:p>
    <w:p w14:paraId="21272C54" w14:textId="77777777" w:rsidR="00F5387A" w:rsidRPr="00FB6728" w:rsidRDefault="00F5387A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14:paraId="76DC5D98" w14:textId="77777777" w:rsidR="002C6F43" w:rsidRPr="001F446A" w:rsidRDefault="000D0E7F" w:rsidP="001F446A">
      <w:pPr>
        <w:ind w:firstLine="0"/>
        <w:rPr>
          <w:b/>
          <w:sz w:val="20"/>
        </w:rPr>
      </w:pPr>
      <w:r w:rsidRPr="001F446A">
        <w:rPr>
          <w:rFonts w:ascii="Times New Roman" w:hAnsi="Times New Roman"/>
          <w:b/>
          <w:sz w:val="20"/>
        </w:rPr>
        <w:t>Изчисляване на сроковете:</w:t>
      </w:r>
      <w:r w:rsidR="002C6F43" w:rsidRPr="001F446A">
        <w:rPr>
          <w:rFonts w:ascii="Times New Roman" w:hAnsi="Times New Roman"/>
          <w:b/>
          <w:sz w:val="20"/>
        </w:rPr>
        <w:t xml:space="preserve"> </w:t>
      </w:r>
    </w:p>
    <w:p w14:paraId="7EFF75B5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  <w:r w:rsidRPr="001F446A">
        <w:rPr>
          <w:rFonts w:ascii="Times New Roman" w:hAnsi="Times New Roman"/>
          <w:sz w:val="20"/>
          <w:lang w:eastAsia="bg-BG"/>
        </w:rPr>
        <w:lastRenderedPageBreak/>
        <w:t>Сроковете се изчисляват съгласно реда, предвиден в чл. 28 от ППЗОП, а именно:</w:t>
      </w:r>
    </w:p>
    <w:p w14:paraId="29538F20" w14:textId="77777777" w:rsidR="002C6F43" w:rsidRPr="001F446A" w:rsidRDefault="002C6F43" w:rsidP="00552E12">
      <w:pPr>
        <w:pStyle w:val="m"/>
        <w:ind w:firstLine="0"/>
        <w:rPr>
          <w:color w:val="auto"/>
          <w:sz w:val="20"/>
          <w:szCs w:val="20"/>
        </w:rPr>
      </w:pPr>
      <w:bookmarkStart w:id="1" w:name="to_paragraph_id29453750"/>
      <w:bookmarkEnd w:id="1"/>
      <w:r w:rsidRPr="00FB6728">
        <w:rPr>
          <w:color w:val="auto"/>
          <w:sz w:val="20"/>
          <w:szCs w:val="20"/>
        </w:rPr>
        <w:t>„</w:t>
      </w:r>
      <w:r w:rsidRPr="001F446A">
        <w:rPr>
          <w:color w:val="auto"/>
          <w:sz w:val="20"/>
          <w:szCs w:val="20"/>
        </w:rPr>
        <w:t xml:space="preserve"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 </w:t>
      </w:r>
    </w:p>
    <w:p w14:paraId="05A68789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14:paraId="60AA3C21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(3) Когато последният ден от срока по ал. 1 е неприсъствен, срокът изтича в първия присъствен ден.</w:t>
      </w:r>
    </w:p>
    <w:p w14:paraId="7DD1A204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(4) Последният ден на срока изтича в момента на приключване на работното време на възложителя. В случаите, при които се подава информация до автоматизирани системи за електронна обработка, срокът изтича: </w:t>
      </w:r>
    </w:p>
    <w:p w14:paraId="6E416019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1. в 24,00 ч. на този ден – при системи, които работят без прекъсване;</w:t>
      </w:r>
    </w:p>
    <w:p w14:paraId="5D10879B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2. в срок, определен от възложителя, но не по-рано от приключване на работното време, когато системата работи с прекъсване.</w:t>
      </w:r>
    </w:p>
    <w:p w14:paraId="5E2F2E22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(5) Когато възложителят удължава сроковете в процедурата на основание </w:t>
      </w:r>
      <w:hyperlink r:id="rId8" w:history="1">
        <w:r w:rsidRPr="001F446A">
          <w:rPr>
            <w:color w:val="auto"/>
            <w:sz w:val="20"/>
            <w:szCs w:val="20"/>
          </w:rPr>
          <w:t>чл. 100, ал. 11 ЗОП</w:t>
        </w:r>
      </w:hyperlink>
      <w:r w:rsidRPr="001F446A">
        <w:rPr>
          <w:color w:val="auto"/>
          <w:sz w:val="20"/>
          <w:szCs w:val="20"/>
        </w:rPr>
        <w:t>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  <w:r w:rsidRPr="00FB6728">
        <w:rPr>
          <w:color w:val="auto"/>
          <w:sz w:val="20"/>
          <w:szCs w:val="20"/>
        </w:rPr>
        <w:t>“</w:t>
      </w:r>
    </w:p>
    <w:p w14:paraId="5309AC9C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</w:p>
    <w:p w14:paraId="352FC9D8" w14:textId="77777777" w:rsidR="002C6F43" w:rsidRPr="001F446A" w:rsidRDefault="002C6F43">
      <w:pPr>
        <w:rPr>
          <w:rFonts w:ascii="Times New Roman" w:hAnsi="Times New Roman"/>
          <w:sz w:val="20"/>
          <w:lang w:eastAsia="bg-BG"/>
        </w:rPr>
      </w:pPr>
    </w:p>
    <w:sectPr w:rsidR="002C6F43" w:rsidRPr="001F446A" w:rsidSect="00F5387A">
      <w:headerReference w:type="default" r:id="rId9"/>
      <w:footerReference w:type="default" r:id="rId10"/>
      <w:pgSz w:w="16838" w:h="11906" w:orient="landscape"/>
      <w:pgMar w:top="299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AB134" w14:textId="77777777" w:rsidR="002F5D54" w:rsidRDefault="002F5D54" w:rsidP="00104BE7">
      <w:pPr>
        <w:spacing w:after="0" w:line="240" w:lineRule="auto"/>
      </w:pPr>
      <w:r>
        <w:separator/>
      </w:r>
    </w:p>
  </w:endnote>
  <w:endnote w:type="continuationSeparator" w:id="0">
    <w:p w14:paraId="73512561" w14:textId="77777777" w:rsidR="002F5D54" w:rsidRDefault="002F5D54" w:rsidP="0010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7392393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241DAB80" w14:textId="0C8B7C65" w:rsidR="00552E12" w:rsidRPr="00552E12" w:rsidRDefault="00552E12">
        <w:pPr>
          <w:pStyle w:val="Footer"/>
          <w:jc w:val="right"/>
          <w:rPr>
            <w:rFonts w:ascii="Times New Roman" w:hAnsi="Times New Roman"/>
          </w:rPr>
        </w:pPr>
        <w:r w:rsidRPr="00552E12">
          <w:rPr>
            <w:rFonts w:ascii="Times New Roman" w:hAnsi="Times New Roman"/>
          </w:rPr>
          <w:fldChar w:fldCharType="begin"/>
        </w:r>
        <w:r w:rsidRPr="00552E12">
          <w:rPr>
            <w:rFonts w:ascii="Times New Roman" w:hAnsi="Times New Roman"/>
          </w:rPr>
          <w:instrText xml:space="preserve"> PAGE   \* MERGEFORMAT </w:instrText>
        </w:r>
        <w:r w:rsidRPr="00552E12">
          <w:rPr>
            <w:rFonts w:ascii="Times New Roman" w:hAnsi="Times New Roman"/>
          </w:rPr>
          <w:fldChar w:fldCharType="separate"/>
        </w:r>
        <w:r w:rsidR="00A34746">
          <w:rPr>
            <w:rFonts w:ascii="Times New Roman" w:hAnsi="Times New Roman"/>
            <w:noProof/>
          </w:rPr>
          <w:t>1</w:t>
        </w:r>
        <w:r w:rsidRPr="00552E12">
          <w:rPr>
            <w:rFonts w:ascii="Times New Roman" w:hAnsi="Times New Roman"/>
            <w:noProof/>
          </w:rPr>
          <w:fldChar w:fldCharType="end"/>
        </w:r>
      </w:p>
    </w:sdtContent>
  </w:sdt>
  <w:p w14:paraId="63DBD123" w14:textId="77777777" w:rsidR="00552E12" w:rsidRDefault="00552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15494" w14:textId="77777777" w:rsidR="002F5D54" w:rsidRDefault="002F5D54" w:rsidP="00104BE7">
      <w:pPr>
        <w:spacing w:after="0" w:line="240" w:lineRule="auto"/>
      </w:pPr>
      <w:r>
        <w:separator/>
      </w:r>
    </w:p>
  </w:footnote>
  <w:footnote w:type="continuationSeparator" w:id="0">
    <w:p w14:paraId="4FDDF185" w14:textId="77777777" w:rsidR="002F5D54" w:rsidRDefault="002F5D54" w:rsidP="00104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72C45" w14:textId="0ED81546" w:rsidR="00104BE7" w:rsidRPr="00492E71" w:rsidRDefault="00492E71" w:rsidP="00492E71">
    <w:pPr>
      <w:tabs>
        <w:tab w:val="center" w:pos="4153"/>
        <w:tab w:val="center" w:pos="4320"/>
        <w:tab w:val="right" w:pos="8306"/>
        <w:tab w:val="right" w:pos="8640"/>
      </w:tabs>
      <w:spacing w:after="100" w:afterAutospacing="1" w:line="240" w:lineRule="auto"/>
      <w:ind w:firstLine="0"/>
      <w:jc w:val="center"/>
      <w:rPr>
        <w:rFonts w:ascii="Times New Roman" w:hAnsi="Times New Roman"/>
        <w:b/>
        <w:i/>
        <w:sz w:val="22"/>
        <w:szCs w:val="22"/>
        <w:lang w:val="en-US" w:eastAsia="bg-BG"/>
      </w:rPr>
    </w:pPr>
    <w:r w:rsidRPr="00104BE7">
      <w:rPr>
        <w:rFonts w:ascii="Times New Roman" w:hAnsi="Times New Roman"/>
        <w:b/>
        <w:i/>
        <w:sz w:val="22"/>
        <w:szCs w:val="22"/>
        <w:lang w:eastAsia="bg-BG"/>
      </w:rPr>
      <w:t>Изпълнителна агенция „</w:t>
    </w:r>
    <w:r>
      <w:rPr>
        <w:rFonts w:ascii="Times New Roman" w:hAnsi="Times New Roman"/>
        <w:b/>
        <w:i/>
        <w:sz w:val="22"/>
        <w:szCs w:val="22"/>
        <w:lang w:eastAsia="bg-BG"/>
      </w:rPr>
      <w:t>Оперативна програма „Наука и образование за интелигентен растеж“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86FC7"/>
    <w:multiLevelType w:val="hybridMultilevel"/>
    <w:tmpl w:val="C94CDFC6"/>
    <w:lvl w:ilvl="0" w:tplc="B552A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BE7"/>
    <w:rsid w:val="00023442"/>
    <w:rsid w:val="00043525"/>
    <w:rsid w:val="00046E8B"/>
    <w:rsid w:val="000600DE"/>
    <w:rsid w:val="00072069"/>
    <w:rsid w:val="000D0E7F"/>
    <w:rsid w:val="000D44F9"/>
    <w:rsid w:val="000E0341"/>
    <w:rsid w:val="000F017A"/>
    <w:rsid w:val="00104BE7"/>
    <w:rsid w:val="0011334F"/>
    <w:rsid w:val="00147766"/>
    <w:rsid w:val="001556EC"/>
    <w:rsid w:val="00166442"/>
    <w:rsid w:val="00193B30"/>
    <w:rsid w:val="001B5C5D"/>
    <w:rsid w:val="001C6E33"/>
    <w:rsid w:val="001E54A3"/>
    <w:rsid w:val="001F446A"/>
    <w:rsid w:val="0021124B"/>
    <w:rsid w:val="00223A18"/>
    <w:rsid w:val="0023129F"/>
    <w:rsid w:val="00241C69"/>
    <w:rsid w:val="0028244B"/>
    <w:rsid w:val="00283AA6"/>
    <w:rsid w:val="002841B9"/>
    <w:rsid w:val="002B0225"/>
    <w:rsid w:val="002C6F43"/>
    <w:rsid w:val="002D163B"/>
    <w:rsid w:val="002F5D54"/>
    <w:rsid w:val="00333A85"/>
    <w:rsid w:val="003667F5"/>
    <w:rsid w:val="00382825"/>
    <w:rsid w:val="0038580F"/>
    <w:rsid w:val="00392C33"/>
    <w:rsid w:val="003975EE"/>
    <w:rsid w:val="003F6B1C"/>
    <w:rsid w:val="004135B5"/>
    <w:rsid w:val="00413BB1"/>
    <w:rsid w:val="0043157E"/>
    <w:rsid w:val="00466667"/>
    <w:rsid w:val="00482543"/>
    <w:rsid w:val="00486C5D"/>
    <w:rsid w:val="00492E71"/>
    <w:rsid w:val="004A1691"/>
    <w:rsid w:val="004A7545"/>
    <w:rsid w:val="005173A5"/>
    <w:rsid w:val="005211E7"/>
    <w:rsid w:val="00552E12"/>
    <w:rsid w:val="00667E5D"/>
    <w:rsid w:val="006E49F7"/>
    <w:rsid w:val="00704550"/>
    <w:rsid w:val="0071119F"/>
    <w:rsid w:val="007658ED"/>
    <w:rsid w:val="0077575F"/>
    <w:rsid w:val="007E28D0"/>
    <w:rsid w:val="00861E1F"/>
    <w:rsid w:val="00872F69"/>
    <w:rsid w:val="008A1C69"/>
    <w:rsid w:val="008B5FBD"/>
    <w:rsid w:val="00921907"/>
    <w:rsid w:val="00963EFC"/>
    <w:rsid w:val="0097248E"/>
    <w:rsid w:val="009852CD"/>
    <w:rsid w:val="009F73AF"/>
    <w:rsid w:val="00A024CE"/>
    <w:rsid w:val="00A228BD"/>
    <w:rsid w:val="00A30357"/>
    <w:rsid w:val="00A33B29"/>
    <w:rsid w:val="00A34746"/>
    <w:rsid w:val="00A648E9"/>
    <w:rsid w:val="00A83123"/>
    <w:rsid w:val="00A92D3C"/>
    <w:rsid w:val="00AA123A"/>
    <w:rsid w:val="00AA5899"/>
    <w:rsid w:val="00AC093C"/>
    <w:rsid w:val="00B11DB5"/>
    <w:rsid w:val="00B1200E"/>
    <w:rsid w:val="00B26B45"/>
    <w:rsid w:val="00B619B4"/>
    <w:rsid w:val="00B72C8A"/>
    <w:rsid w:val="00B92CAE"/>
    <w:rsid w:val="00B97753"/>
    <w:rsid w:val="00C10D2E"/>
    <w:rsid w:val="00C23083"/>
    <w:rsid w:val="00C4475A"/>
    <w:rsid w:val="00C52205"/>
    <w:rsid w:val="00C91800"/>
    <w:rsid w:val="00CA6E52"/>
    <w:rsid w:val="00D240D6"/>
    <w:rsid w:val="00D661A9"/>
    <w:rsid w:val="00DA0150"/>
    <w:rsid w:val="00DB700D"/>
    <w:rsid w:val="00DB7940"/>
    <w:rsid w:val="00DE1E4C"/>
    <w:rsid w:val="00E02A75"/>
    <w:rsid w:val="00E139C2"/>
    <w:rsid w:val="00E36FFE"/>
    <w:rsid w:val="00E51D8E"/>
    <w:rsid w:val="00E55861"/>
    <w:rsid w:val="00E70A07"/>
    <w:rsid w:val="00EB0515"/>
    <w:rsid w:val="00EE08E4"/>
    <w:rsid w:val="00EF3513"/>
    <w:rsid w:val="00F10A8E"/>
    <w:rsid w:val="00F158B1"/>
    <w:rsid w:val="00F36338"/>
    <w:rsid w:val="00F5387A"/>
    <w:rsid w:val="00F730D5"/>
    <w:rsid w:val="00FB6728"/>
    <w:rsid w:val="00FD0B1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D27068"/>
  <w15:docId w15:val="{927D3E02-7009-4568-A4B6-9F5DCAFB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DB5"/>
    <w:pPr>
      <w:spacing w:after="120" w:line="360" w:lineRule="auto"/>
      <w:ind w:firstLine="720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B11DB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DB5"/>
    <w:pPr>
      <w:keepNext/>
      <w:ind w:firstLine="5040"/>
      <w:outlineLvl w:val="1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B11DB5"/>
    <w:pPr>
      <w:keepNext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1DB5"/>
    <w:rPr>
      <w:rFonts w:ascii="Times New Roman CYR" w:hAnsi="Times New Roman CYR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B11DB5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11DB5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11DB5"/>
    <w:pPr>
      <w:ind w:left="708"/>
    </w:pPr>
  </w:style>
  <w:style w:type="table" w:customStyle="1" w:styleId="TableGrid1">
    <w:name w:val="Table Grid1"/>
    <w:basedOn w:val="TableNormal"/>
    <w:next w:val="TableGrid"/>
    <w:uiPriority w:val="59"/>
    <w:rsid w:val="00104BE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0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E7"/>
    <w:rPr>
      <w:rFonts w:ascii="Arial" w:hAnsi="Arial"/>
      <w:sz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E7"/>
    <w:rPr>
      <w:rFonts w:ascii="Arial" w:hAnsi="Arial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E7"/>
    <w:rPr>
      <w:rFonts w:ascii="Tahoma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FBD"/>
    <w:pPr>
      <w:spacing w:after="0" w:line="240" w:lineRule="auto"/>
      <w:ind w:firstLine="0"/>
      <w:jc w:val="left"/>
    </w:pPr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FBD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2C6F43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paragraph" w:customStyle="1" w:styleId="m">
    <w:name w:val="m"/>
    <w:basedOn w:val="Normal"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28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728"/>
    <w:rPr>
      <w:rFonts w:ascii="Arial" w:hAnsi="Arial"/>
      <w:b/>
      <w:bCs/>
      <w:lang w:val="en-AU"/>
    </w:rPr>
  </w:style>
  <w:style w:type="paragraph" w:styleId="Revision">
    <w:name w:val="Revision"/>
    <w:hidden/>
    <w:uiPriority w:val="99"/>
    <w:semiHidden/>
    <w:rsid w:val="00FB6728"/>
    <w:rPr>
      <w:rFonts w:ascii="Arial" w:hAnsi="Arial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3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6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1765&amp;ToPar=Art100_Al11&amp;Type=2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A77E7-BF51-45F1-91B4-30FB3F2FE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Димитър Георгиев</dc:creator>
  <cp:lastModifiedBy>Teodora Mehandjiyska</cp:lastModifiedBy>
  <cp:revision>3</cp:revision>
  <cp:lastPrinted>2017-07-04T14:23:00Z</cp:lastPrinted>
  <dcterms:created xsi:type="dcterms:W3CDTF">2019-11-29T13:46:00Z</dcterms:created>
  <dcterms:modified xsi:type="dcterms:W3CDTF">2019-12-02T14:47:00Z</dcterms:modified>
</cp:coreProperties>
</file>